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50D" w:rsidRPr="0068150D" w:rsidRDefault="0068150D" w:rsidP="0068150D">
      <w:pPr>
        <w:spacing w:after="30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68150D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1 июля истекает срок уплаты страховых взносов с дохода свыше 300 тысяч рублей</w:t>
      </w:r>
    </w:p>
    <w:p w:rsidR="0068150D" w:rsidRDefault="0068150D" w:rsidP="0068150D">
      <w:pPr>
        <w:shd w:val="clear" w:color="auto" w:fill="FFFFFF"/>
        <w:spacing w:after="30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8150D" w:rsidRPr="0068150D" w:rsidRDefault="0068150D" w:rsidP="0068150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8150D">
        <w:rPr>
          <w:rFonts w:ascii="Times New Roman" w:hAnsi="Times New Roman" w:cs="Times New Roman"/>
          <w:sz w:val="26"/>
          <w:szCs w:val="26"/>
        </w:rPr>
        <w:t>Межрайонная</w:t>
      </w:r>
      <w:proofErr w:type="gramEnd"/>
      <w:r w:rsidRPr="0068150D">
        <w:rPr>
          <w:rFonts w:ascii="Times New Roman" w:hAnsi="Times New Roman" w:cs="Times New Roman"/>
          <w:sz w:val="26"/>
          <w:szCs w:val="26"/>
        </w:rPr>
        <w:t xml:space="preserve"> ИФНС России № 22 по Челябинской области напоминает</w:t>
      </w:r>
      <w:r w:rsidRPr="006815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8150D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  не позднее 1 июля 2024 года необходимо уплатить страховые взносы за 2023 год в размере 1% с суммы дохода, превышающей 300 тысяч рублей. Такие взносы должны заплатить индивидуальные предприниматели, адвокаты, медиаторы, нотариусы, арбитражные управляющие, оценщики, патентные поверенные и иные лица, занимающиеся частной практикой. </w:t>
      </w:r>
    </w:p>
    <w:p w:rsidR="0068150D" w:rsidRPr="0068150D" w:rsidRDefault="0068150D" w:rsidP="006815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50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 дохода для исчисления страховых взносов на обязательное пенсионное страхование определяется в соответствии со </w:t>
      </w:r>
      <w:hyperlink r:id="rId5" w:history="1">
        <w:r w:rsidRPr="0068150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статьей 430</w:t>
        </w:r>
      </w:hyperlink>
      <w:r w:rsidRPr="0068150D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Налогового кодекса Российской Федерации. Размер страхового взноса считается как один процент от суммы дохода, полученного в расчетном периоде, за вычетом 300 000 рублей. При этом размер таких страховых взносов за 2023 год не может превышать 257 061 рубль. </w:t>
      </w:r>
    </w:p>
    <w:p w:rsidR="000332CB" w:rsidRPr="0068150D" w:rsidRDefault="0068150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50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расчета суммы страховых взносов можно воспользоваться электронным сервисом </w:t>
      </w:r>
      <w:hyperlink r:id="rId6" w:history="1">
        <w:r w:rsidRPr="0068150D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«</w:t>
        </w:r>
      </w:hyperlink>
      <w:hyperlink r:id="rId7" w:history="1">
        <w:r w:rsidRPr="0068150D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Калькулятор расчета страховых вносов</w:t>
        </w:r>
      </w:hyperlink>
      <w:hyperlink r:id="rId8" w:history="1">
        <w:r w:rsidRPr="0068150D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»</w:t>
        </w:r>
      </w:hyperlink>
      <w:r w:rsidRPr="0068150D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 официальном сайте ФНС России и в </w:t>
      </w:r>
      <w:hyperlink r:id="rId9" w:anchor="/login" w:history="1">
        <w:r w:rsidRPr="0068150D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«Личном кабинете индивидуального предпринимателя»</w:t>
        </w:r>
      </w:hyperlink>
      <w:r w:rsidRPr="006815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150D" w:rsidRPr="0068150D" w:rsidRDefault="0068150D">
      <w:pPr>
        <w:rPr>
          <w:rFonts w:ascii="Times New Roman" w:hAnsi="Times New Roman" w:cs="Times New Roman"/>
          <w:i/>
          <w:sz w:val="26"/>
          <w:szCs w:val="26"/>
        </w:rPr>
      </w:pPr>
      <w:r w:rsidRPr="006815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Произвести уплату страховых взносов можно с помощью сервиса: </w:t>
      </w:r>
      <w:hyperlink r:id="rId10" w:anchor="ip" w:history="1">
        <w:r w:rsidRPr="0068150D">
          <w:rPr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«Уплата налогов и пошлин – Пополнить ЕНС»</w:t>
        </w:r>
      </w:hyperlink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sectPr w:rsidR="0068150D" w:rsidRPr="00681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50D"/>
    <w:rsid w:val="000332CB"/>
    <w:rsid w:val="0068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31/service/op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log.gov.ru/rn31/service/ops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gov.ru/rn31/service/op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alog.garant.ru/fns/nk/25251f9c341b4b29fabf5cb7957c5992/" TargetMode="External"/><Relationship Id="rId10" Type="http://schemas.openxmlformats.org/officeDocument/2006/relationships/hyperlink" Target="https://service.nalog.ru/payment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ip2.nalog.ru/l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Насырова Ирина Викторовна</dc:creator>
  <cp:lastModifiedBy>Насырова Ирина Викторовна</cp:lastModifiedBy>
  <cp:revision>1</cp:revision>
  <dcterms:created xsi:type="dcterms:W3CDTF">2024-06-18T10:47:00Z</dcterms:created>
  <dcterms:modified xsi:type="dcterms:W3CDTF">2024-06-18T10:59:00Z</dcterms:modified>
</cp:coreProperties>
</file>