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BC" w:rsidRDefault="00E342BC" w:rsidP="00916E19">
      <w:pPr>
        <w:pStyle w:val="a3"/>
        <w:spacing w:line="240" w:lineRule="auto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несогласия с размером налогооблагаемой базы по налогу на имущество, при получении сводного налогового уведомления, куда обращаться за разъяснениями о размере кадастровой стоимости?</w:t>
      </w:r>
    </w:p>
    <w:p w:rsidR="00E342BC" w:rsidRDefault="00E342BC" w:rsidP="00E3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Кадастровая стоимость объектов налогообложения определяется в соответствии с законодательством Российской Федерации об оценочной деятельности и утверждается органами исполнительной власти субъектов Российской Федерации.</w:t>
      </w:r>
    </w:p>
    <w:p w:rsidR="00E342BC" w:rsidRDefault="00E342BC" w:rsidP="00E3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налоговая база определяется исходя из представленной в налоговый орган кадастровой стоимости объекта, указанной в Едином государственном реестре недвижимости (ЕГРН, до 01.01.2017 - ЕГРП) по состоянию на 1 января года, за который уплачивается налог, а если объект новый (образован в течение года) - на дату его регистрации (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1 ст. 403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 РФ).</w:t>
      </w:r>
      <w:r w:rsidRPr="00786A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342BC" w:rsidRDefault="00E342BC" w:rsidP="00E3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считаете, что кадастровая стоимость принадлежащего вам объекта недвижимости завышена, Вы вправе обжаловать результаты кадастровой оценки в региональную комиссию по рассмотрению споров о результатах определения кадастровой стоимости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случае ее создания в субъекте РФ) или в суд.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обращения в суд предварительное обращение в комиссию не является обязательным (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1 ст. 22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 Закона от 03.07.2016 N 237-ФЗ).</w:t>
      </w:r>
    </w:p>
    <w:p w:rsidR="00E342BC" w:rsidRDefault="00E342BC" w:rsidP="00E3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AD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Заявления и документы можно подать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лично или через МФЦ, в том числе независимо от места нахождения объекта недвижимости согласно перечню подразделений, осуществляющих прием по экстерриториальному принципу, размещенному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уполномоченному лицу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выездном приеме, отправить по почте с описью вложения и с уведомлением о вручении, а также представить с помощью Интернета через сайт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Единый портал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 ст.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N 218-ФЗ).</w:t>
      </w:r>
    </w:p>
    <w:p w:rsidR="00E342BC" w:rsidRDefault="00E342BC" w:rsidP="00E342B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представлении заявления посредством личного обращения заявитель предъявляет паспорт, а его представитель - также нотариально удостоверенную доверенность, подтверждающую его полномочия (</w:t>
      </w:r>
      <w:hyperlink r:id="rId9" w:history="1">
        <w:proofErr w:type="gramStart"/>
        <w:r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</w:rPr>
          <w:t>. 8 ст.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N 218-ФЗ).</w:t>
      </w:r>
    </w:p>
    <w:p w:rsidR="00E342BC" w:rsidRDefault="00E342BC" w:rsidP="00E3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2BC" w:rsidRDefault="00E342BC" w:rsidP="00E3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Кадастровая стоимость может быть пересмотрена в течение года. В общем случае налоговая инспекция не учтет такое изменение стоимости при расчете налога, то есть пересчитывать налог ни за текущий налоговый период, ни за предыдущие периоды она не будет.</w:t>
      </w:r>
    </w:p>
    <w:p w:rsidR="00E342BC" w:rsidRDefault="00E342BC" w:rsidP="00E342B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 есть два исключения, когда налоговая инспекция учтет изменение и пересчитает налог (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2 ст. 403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НК РФ;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1 ст. 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от 13.07.2015 N 218-ФЗ;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ст. 24.18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от 29.07.1998 N 135-ФЗ;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1 ст.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от 03.07.2016 N 237-ФЗ;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п. 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утв. Приказом Минэкономразвития России от 18.03.2011 N 113):</w:t>
      </w:r>
      <w:proofErr w:type="gramEnd"/>
    </w:p>
    <w:p w:rsidR="00E342BC" w:rsidRDefault="00E342BC" w:rsidP="00E342B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целях исправления технической ошибки (описки, опечатки, грамматической или арифметической ошибки или другой подобной ошибки), ошибки, допущенной при осуществлении государственного кадастрового учета;</w:t>
      </w:r>
    </w:p>
    <w:p w:rsidR="00E342BC" w:rsidRDefault="00E342BC" w:rsidP="00E342B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решению суда или комиссии по рассмотрению споров о результатах определения кадастровой стоимости.</w:t>
      </w:r>
    </w:p>
    <w:p w:rsidR="00E342BC" w:rsidRDefault="00E342BC" w:rsidP="00E342B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хотите удостовериться в том, что ИФНС при расчете налога использовала верную кадастровую стоимость объекта, информацию о ней по состоянию на 1 января можно узнать, направив в территориальный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запрос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предоставлении выписки из ЕГРН о кадастровой стоимости.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Выписка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кадастровой стоимости объекта недвижимости предоставляется бесплатно по запросам любых лиц (</w:t>
      </w:r>
      <w:hyperlink r:id="rId19" w:history="1">
        <w:proofErr w:type="gramStart"/>
        <w:r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</w:rPr>
          <w:t>. 6 ст. 62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4 ст. 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N 218-ФЗ).</w:t>
      </w:r>
    </w:p>
    <w:p w:rsidR="00E342BC" w:rsidRDefault="00E342BC" w:rsidP="00E3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Кадастровую стоимость объектов недвижимости можно также найти на сайте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342BC" w:rsidRPr="00A574C2" w:rsidRDefault="00E342BC" w:rsidP="00E342BC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CF5915" w:rsidRDefault="00CF5915"/>
    <w:sectPr w:rsidR="00CF5915" w:rsidSect="0094113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D4E6D"/>
    <w:multiLevelType w:val="hybridMultilevel"/>
    <w:tmpl w:val="10DC41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42BC"/>
    <w:rsid w:val="00590DC3"/>
    <w:rsid w:val="0061331A"/>
    <w:rsid w:val="00916E19"/>
    <w:rsid w:val="00CF5915"/>
    <w:rsid w:val="00E3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C609DC6F024C8C425C32424A9EBC46899C2978870F90FFFD7D9E374D340C805CCEF6C42A2DE60CvER0J" TargetMode="External"/><Relationship Id="rId13" Type="http://schemas.openxmlformats.org/officeDocument/2006/relationships/hyperlink" Target="consultantplus://offline/ref=0AC88D15EE58F11107CCD123C7239ABD9A3AB8045531EFB24D5580CC2E67927B1BD7E18DC2AA2EA7B1mCI" TargetMode="External"/><Relationship Id="rId18" Type="http://schemas.openxmlformats.org/officeDocument/2006/relationships/hyperlink" Target="consultantplus://offline/ref=0AC88D15EE58F11107CCD123C7239ABD9A3BB8095D31EFB24D5580CC2E67927B1BD7E18DC2AA29A2B1m9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9C609DC6F024C8C425C32424A9EBC46899C2978870F90FFFD7D9E374D340C805CCEF6C42A2DE60CvER5J" TargetMode="External"/><Relationship Id="rId12" Type="http://schemas.openxmlformats.org/officeDocument/2006/relationships/hyperlink" Target="consultantplus://offline/ref=0AC88D15EE58F11107CCD123C7239ABD9A3BB8075132EFB24D5580CC2E67927B1BD7E188C1BAm9I" TargetMode="External"/><Relationship Id="rId17" Type="http://schemas.openxmlformats.org/officeDocument/2006/relationships/hyperlink" Target="consultantplus://offline/ref=0AC88D15EE58F11107CCD123C7239ABD9A3ABB08563CEFB24D5580CC2E67927B1BD7E18DC2AA28A5B1m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C88D15EE58F11107CCD123C7239ABD993BBD055336EFB24D5580CC2E67927B1BD7E18DC2AA2CA7B1m8I" TargetMode="External"/><Relationship Id="rId20" Type="http://schemas.openxmlformats.org/officeDocument/2006/relationships/hyperlink" Target="consultantplus://offline/ref=0AC88D15EE58F11107CCD123C7239ABD9A3BB1005036EFB24D5580CC2E67927B1BD7E18DC2AA24A1B1mC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29A881DD3EFC6621BB1BE2C8819E8146478481B13F1D44B158500C0085CC544639FE63909B3E61LBUBJ" TargetMode="External"/><Relationship Id="rId11" Type="http://schemas.openxmlformats.org/officeDocument/2006/relationships/hyperlink" Target="consultantplus://offline/ref=0AC88D15EE58F11107CCD123C7239ABD9A3BB1005036EFB24D5580CC2E67927B1BD7E18DC2AA2BACB1m4I" TargetMode="External"/><Relationship Id="rId5" Type="http://schemas.openxmlformats.org/officeDocument/2006/relationships/hyperlink" Target="consultantplus://offline/ref=014EEEA9E0C80B46609D135CA005750F7FCA4BD47AB1EF4A8DE54398E03F760F99F3D4BCDA2252u7j2I" TargetMode="External"/><Relationship Id="rId15" Type="http://schemas.openxmlformats.org/officeDocument/2006/relationships/hyperlink" Target="consultantplus://offline/ref=0AC88D15EE58F11107CCD123C7239ABD993BBD055336EFB24D5580CC2E67927B1BD7E18DC2AA2CA7B1mFI" TargetMode="External"/><Relationship Id="rId10" Type="http://schemas.openxmlformats.org/officeDocument/2006/relationships/hyperlink" Target="consultantplus://offline/ref=0AC88D15EE58F11107CCD123C7239ABD9A3BB8075135EFB24D5580CC2E67927B1BD7E18DC2A928BAm6I" TargetMode="External"/><Relationship Id="rId19" Type="http://schemas.openxmlformats.org/officeDocument/2006/relationships/hyperlink" Target="consultantplus://offline/ref=0AC88D15EE58F11107CCD123C7239ABD9A3BB1005036EFB24D5580CC2E67927B1BD7E18DC2AA24A4B1m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C609DC6F024C8C425C32424A9EBC46899C2978870F90FFFD7D9E374D340C805CCEF6C42A2DE603vER7J" TargetMode="External"/><Relationship Id="rId14" Type="http://schemas.openxmlformats.org/officeDocument/2006/relationships/hyperlink" Target="consultantplus://offline/ref=0AC88D15EE58F11107CCD123C7239ABD993BBD055336EFB24D5580CC2E67927B1BD7E18DC2AA2CA7B1mD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7460-00-074</dc:creator>
  <cp:lastModifiedBy>7460-00-074</cp:lastModifiedBy>
  <cp:revision>3</cp:revision>
  <dcterms:created xsi:type="dcterms:W3CDTF">2017-08-09T07:06:00Z</dcterms:created>
  <dcterms:modified xsi:type="dcterms:W3CDTF">2017-08-09T11:23:00Z</dcterms:modified>
</cp:coreProperties>
</file>