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F9" w:rsidRDefault="00D47CF9" w:rsidP="00EC283F">
      <w:pPr>
        <w:jc w:val="center"/>
        <w:rPr>
          <w:rFonts w:ascii="PF Din Text Cond Pro Light" w:hAnsi="PF Din Text Cond Pro Light"/>
          <w:b/>
          <w:color w:val="0070C0"/>
          <w:sz w:val="36"/>
          <w:szCs w:val="36"/>
        </w:rPr>
      </w:pPr>
    </w:p>
    <w:p w:rsidR="0008106E" w:rsidRDefault="0008106E" w:rsidP="00EC283F">
      <w:pPr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Э</w:t>
      </w:r>
      <w:r w:rsidRPr="003618CE">
        <w:rPr>
          <w:rFonts w:eastAsia="Calibri"/>
          <w:b/>
          <w:bCs/>
          <w:sz w:val="32"/>
          <w:szCs w:val="32"/>
        </w:rPr>
        <w:t xml:space="preserve">лектронный сервис </w:t>
      </w:r>
      <w:r w:rsidRPr="003618CE">
        <w:rPr>
          <w:rFonts w:eastAsia="Calibri"/>
          <w:b/>
          <w:bCs/>
          <w:sz w:val="32"/>
          <w:szCs w:val="32"/>
          <w:u w:val="single"/>
        </w:rPr>
        <w:t>"Личный кабинет налогоплательщика юридического лица"</w:t>
      </w:r>
      <w:r w:rsidRPr="003618CE">
        <w:rPr>
          <w:rFonts w:eastAsia="Calibri"/>
          <w:b/>
          <w:bCs/>
          <w:sz w:val="32"/>
          <w:szCs w:val="32"/>
        </w:rPr>
        <w:t xml:space="preserve"> </w:t>
      </w:r>
      <w:r>
        <w:rPr>
          <w:rFonts w:eastAsia="Calibri"/>
          <w:b/>
          <w:bCs/>
          <w:sz w:val="32"/>
          <w:szCs w:val="32"/>
        </w:rPr>
        <w:t>н</w:t>
      </w:r>
      <w:r w:rsidRPr="003618CE">
        <w:rPr>
          <w:rFonts w:eastAsia="Calibri"/>
          <w:b/>
          <w:bCs/>
          <w:sz w:val="32"/>
          <w:szCs w:val="32"/>
        </w:rPr>
        <w:t xml:space="preserve">а официальном сайте ФНС России </w:t>
      </w:r>
      <w:r>
        <w:rPr>
          <w:rFonts w:eastAsia="Calibri"/>
          <w:b/>
          <w:bCs/>
          <w:sz w:val="32"/>
          <w:szCs w:val="32"/>
        </w:rPr>
        <w:t>(</w:t>
      </w:r>
      <w:hyperlink r:id="rId8" w:history="1">
        <w:r w:rsidRPr="00C209AD">
          <w:rPr>
            <w:rStyle w:val="a3"/>
            <w:rFonts w:eastAsia="Calibri"/>
            <w:b/>
            <w:bCs/>
            <w:sz w:val="32"/>
            <w:szCs w:val="32"/>
            <w:lang w:val="en-US"/>
          </w:rPr>
          <w:t>www</w:t>
        </w:r>
        <w:r w:rsidRPr="003618CE">
          <w:rPr>
            <w:rStyle w:val="a3"/>
            <w:rFonts w:eastAsia="Calibri"/>
            <w:b/>
            <w:bCs/>
            <w:sz w:val="32"/>
            <w:szCs w:val="32"/>
          </w:rPr>
          <w:t>.</w:t>
        </w:r>
        <w:proofErr w:type="spellStart"/>
        <w:r w:rsidRPr="00C209AD">
          <w:rPr>
            <w:rStyle w:val="a3"/>
            <w:rFonts w:eastAsia="Calibri"/>
            <w:b/>
            <w:bCs/>
            <w:sz w:val="32"/>
            <w:szCs w:val="32"/>
            <w:lang w:val="en-US"/>
          </w:rPr>
          <w:t>nalog</w:t>
        </w:r>
        <w:proofErr w:type="spellEnd"/>
        <w:r w:rsidRPr="003618CE">
          <w:rPr>
            <w:rStyle w:val="a3"/>
            <w:rFonts w:eastAsia="Calibri"/>
            <w:b/>
            <w:bCs/>
            <w:sz w:val="32"/>
            <w:szCs w:val="32"/>
          </w:rPr>
          <w:t>.</w:t>
        </w:r>
        <w:proofErr w:type="spellStart"/>
        <w:r w:rsidRPr="00C209AD">
          <w:rPr>
            <w:rStyle w:val="a3"/>
            <w:rFonts w:eastAsia="Calibri"/>
            <w:b/>
            <w:bCs/>
            <w:sz w:val="32"/>
            <w:szCs w:val="32"/>
            <w:lang w:val="en-US"/>
          </w:rPr>
          <w:t>gov</w:t>
        </w:r>
        <w:proofErr w:type="spellEnd"/>
        <w:r w:rsidRPr="003618CE">
          <w:rPr>
            <w:rStyle w:val="a3"/>
            <w:rFonts w:eastAsia="Calibri"/>
            <w:b/>
            <w:bCs/>
            <w:sz w:val="32"/>
            <w:szCs w:val="32"/>
          </w:rPr>
          <w:t>.</w:t>
        </w:r>
        <w:proofErr w:type="spellStart"/>
        <w:r w:rsidRPr="00C209AD">
          <w:rPr>
            <w:rStyle w:val="a3"/>
            <w:rFonts w:eastAsia="Calibri"/>
            <w:b/>
            <w:bCs/>
            <w:sz w:val="32"/>
            <w:szCs w:val="32"/>
            <w:lang w:val="en-US"/>
          </w:rPr>
          <w:t>ru</w:t>
        </w:r>
        <w:proofErr w:type="spellEnd"/>
      </w:hyperlink>
      <w:r w:rsidRPr="003618CE">
        <w:rPr>
          <w:rFonts w:eastAsia="Calibri"/>
          <w:b/>
          <w:bCs/>
          <w:sz w:val="32"/>
          <w:szCs w:val="32"/>
        </w:rPr>
        <w:t>)</w:t>
      </w:r>
    </w:p>
    <w:p w:rsidR="0008106E" w:rsidRDefault="0008106E" w:rsidP="00EC283F">
      <w:pPr>
        <w:jc w:val="center"/>
        <w:rPr>
          <w:rFonts w:eastAsia="Calibri"/>
          <w:b/>
          <w:bCs/>
          <w:sz w:val="32"/>
          <w:szCs w:val="32"/>
        </w:rPr>
      </w:pPr>
    </w:p>
    <w:p w:rsidR="00E01FD3" w:rsidRPr="00E01FD3" w:rsidRDefault="00E01FD3" w:rsidP="00EC283F">
      <w:pPr>
        <w:jc w:val="center"/>
        <w:rPr>
          <w:rFonts w:ascii="PF Din Text Cond Pro Light" w:hAnsi="PF Din Text Cond Pro Light"/>
          <w:b/>
          <w:color w:val="0070C0"/>
          <w:sz w:val="18"/>
          <w:szCs w:val="18"/>
        </w:rPr>
      </w:pPr>
    </w:p>
    <w:p w:rsidR="00D757CF" w:rsidRPr="0008106E" w:rsidRDefault="00D47CF9" w:rsidP="000E2E9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08106E">
        <w:rPr>
          <w:rFonts w:eastAsia="Calibri"/>
          <w:bCs/>
          <w:sz w:val="28"/>
          <w:szCs w:val="28"/>
        </w:rPr>
        <w:t xml:space="preserve">Федеральная </w:t>
      </w:r>
      <w:r w:rsidR="00D757CF" w:rsidRPr="0008106E">
        <w:rPr>
          <w:rFonts w:eastAsia="Calibri"/>
          <w:bCs/>
          <w:sz w:val="28"/>
          <w:szCs w:val="28"/>
        </w:rPr>
        <w:t>Налоговая служба на постоянной основе проводит работу по совершенствованию форм взаимодействия с налогоплательщиками. Наиболее эффективным является представление документов в электронном виде, что освобождает налогоплательщика от личного посещения инспекции.</w:t>
      </w:r>
    </w:p>
    <w:p w:rsidR="00B94A2D" w:rsidRPr="0008106E" w:rsidRDefault="0008106E" w:rsidP="0008106E">
      <w:pPr>
        <w:ind w:firstLine="540"/>
        <w:jc w:val="both"/>
        <w:rPr>
          <w:rFonts w:eastAsia="Calibri"/>
          <w:b/>
          <w:bCs/>
          <w:sz w:val="28"/>
          <w:szCs w:val="28"/>
        </w:rPr>
      </w:pPr>
      <w:r w:rsidRPr="0008106E">
        <w:rPr>
          <w:rFonts w:eastAsia="Calibri"/>
          <w:bCs/>
          <w:sz w:val="28"/>
          <w:szCs w:val="28"/>
        </w:rPr>
        <w:t xml:space="preserve">В связи с чем, </w:t>
      </w:r>
      <w:r w:rsidRPr="0008106E">
        <w:rPr>
          <w:b/>
          <w:sz w:val="28"/>
          <w:szCs w:val="28"/>
          <w:u w:val="single"/>
        </w:rPr>
        <w:t>Межрайонная ИФНС России № 22 по Челябинской области обращается с просьбой</w:t>
      </w:r>
      <w:r w:rsidRPr="0008106E">
        <w:rPr>
          <w:b/>
          <w:sz w:val="28"/>
          <w:szCs w:val="28"/>
        </w:rPr>
        <w:t xml:space="preserve"> </w:t>
      </w:r>
      <w:r w:rsidRPr="0008106E">
        <w:rPr>
          <w:b/>
          <w:sz w:val="28"/>
          <w:szCs w:val="28"/>
          <w:u w:val="single"/>
        </w:rPr>
        <w:t>зарегистрироваться в данном электронном сервисе, с помощью имеющейся КЭП (квалифицированная электронная подпись)</w:t>
      </w:r>
      <w:proofErr w:type="gramStart"/>
      <w:r w:rsidRPr="0008106E"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gramStart"/>
      <w:r w:rsidRPr="0008106E">
        <w:rPr>
          <w:b/>
          <w:sz w:val="28"/>
          <w:szCs w:val="28"/>
          <w:u w:val="single"/>
        </w:rPr>
        <w:t>к</w:t>
      </w:r>
      <w:proofErr w:type="gramEnd"/>
      <w:r w:rsidRPr="0008106E">
        <w:rPr>
          <w:b/>
          <w:sz w:val="28"/>
          <w:szCs w:val="28"/>
          <w:u w:val="single"/>
        </w:rPr>
        <w:t xml:space="preserve">оторый </w:t>
      </w:r>
      <w:r w:rsidR="00D757CF" w:rsidRPr="0008106E">
        <w:rPr>
          <w:rFonts w:eastAsia="Calibri"/>
          <w:b/>
          <w:bCs/>
          <w:sz w:val="28"/>
          <w:szCs w:val="28"/>
          <w:u w:val="single"/>
        </w:rPr>
        <w:t>позволяет налогоплательщикам в режиме онлайн</w:t>
      </w:r>
      <w:r w:rsidR="00B94A2D" w:rsidRPr="0008106E">
        <w:rPr>
          <w:rFonts w:eastAsia="Calibri"/>
          <w:b/>
          <w:bCs/>
          <w:sz w:val="28"/>
          <w:szCs w:val="28"/>
        </w:rPr>
        <w:t>:</w:t>
      </w:r>
    </w:p>
    <w:p w:rsidR="00D637A9" w:rsidRPr="003618CE" w:rsidRDefault="00D637A9" w:rsidP="000E2E9E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0E2E9E" w:rsidRDefault="00C16E13" w:rsidP="000E2E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16E13">
        <w:rPr>
          <w:rFonts w:eastAsia="Calibri"/>
          <w:sz w:val="28"/>
          <w:szCs w:val="28"/>
        </w:rPr>
        <w:t xml:space="preserve">- получать актуальную информацию о задолженности по налогам перед бюджетом, о суммах начисленных и уплаченных налоговых платежей, о наличии переплат, об исполненных налоговым органом решениях на зачет и на возврат излишне уплаченных (излишне взысканных) сумм, о наличии невыясненных платежей, о принятых </w:t>
      </w:r>
      <w:proofErr w:type="gramStart"/>
      <w:r w:rsidRPr="00C16E13">
        <w:rPr>
          <w:rFonts w:eastAsia="Calibri"/>
          <w:sz w:val="28"/>
          <w:szCs w:val="28"/>
        </w:rPr>
        <w:t>решениях</w:t>
      </w:r>
      <w:proofErr w:type="gramEnd"/>
      <w:r w:rsidRPr="00C16E13">
        <w:rPr>
          <w:rFonts w:eastAsia="Calibri"/>
          <w:sz w:val="28"/>
          <w:szCs w:val="28"/>
        </w:rPr>
        <w:t xml:space="preserve"> об уточнении платежа, об урегулированной задолженности (отсроченной, рассроченной, реструктуризированной, инвестиционному налоговому кредиту), о платежах, списанных с расчетного счета налогоплательщика </w:t>
      </w:r>
      <w:proofErr w:type="gramStart"/>
      <w:r w:rsidRPr="00C16E13">
        <w:rPr>
          <w:rFonts w:eastAsia="Calibri"/>
          <w:sz w:val="28"/>
          <w:szCs w:val="28"/>
        </w:rPr>
        <w:t>и не поступивших в бюджет, по которым обязанность налогоплательщика признана исполненной, о неисполненных налогоплательщиком требованиях на уплату налога и других обязательных платежей, о мерах принудительного взыскания задолженности (неисполненные решения о взыскании задолженности за счет денежных средств налогоплательщика и имущества, неисполненные инкассовые поручения, решения о приостановлении операций по счетам);</w:t>
      </w:r>
      <w:proofErr w:type="gramEnd"/>
    </w:p>
    <w:p w:rsidR="00C16E13" w:rsidRPr="00C16E13" w:rsidRDefault="00C16E13" w:rsidP="000E2E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16E13">
        <w:rPr>
          <w:rFonts w:eastAsia="Calibri"/>
          <w:sz w:val="28"/>
          <w:szCs w:val="28"/>
        </w:rPr>
        <w:t>- составлять и направлять в налоговые органы заявления на уточнение невыясненного платежа, заявления на уточнение платежных документов, в которых налогоплательщик самостоятельно обнаружил ошибки в оформлении, заявления о зачете/возврате переплаты;</w:t>
      </w:r>
    </w:p>
    <w:p w:rsidR="00C16E13" w:rsidRPr="00C16E13" w:rsidRDefault="00C16E13" w:rsidP="000E2E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16E13">
        <w:rPr>
          <w:rFonts w:eastAsia="Calibri"/>
          <w:sz w:val="28"/>
          <w:szCs w:val="28"/>
        </w:rPr>
        <w:t>- получать уведомление налогового органа об ошибочном указании реквизитов в платежном документе;</w:t>
      </w:r>
    </w:p>
    <w:p w:rsidR="00C16E13" w:rsidRPr="00C16E13" w:rsidRDefault="00C16E13" w:rsidP="000E2E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16E13">
        <w:rPr>
          <w:rFonts w:eastAsia="Calibri"/>
          <w:sz w:val="28"/>
          <w:szCs w:val="28"/>
        </w:rPr>
        <w:t>- составлять и направлять в налоговые органы заявления для инициирования сверки расчетов с бюджетом;</w:t>
      </w:r>
    </w:p>
    <w:p w:rsidR="000E2E9E" w:rsidRDefault="00C16E13" w:rsidP="000E2E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16E13">
        <w:rPr>
          <w:rFonts w:eastAsia="Calibri"/>
          <w:sz w:val="28"/>
          <w:szCs w:val="28"/>
        </w:rPr>
        <w:t>- получать справку о состоянии расчетов по налогам, сборам, пеням, штрафам, процентам, акта сверки расчетов по налогам, сборам, пеням и штрафам;</w:t>
      </w:r>
    </w:p>
    <w:p w:rsidR="00C16E13" w:rsidRPr="00C16E13" w:rsidRDefault="00C16E13" w:rsidP="000E2E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16E13">
        <w:rPr>
          <w:rFonts w:eastAsia="Calibri"/>
          <w:sz w:val="28"/>
          <w:szCs w:val="28"/>
        </w:rPr>
        <w:t>- подавать запрос на получение справки об исполнении налогоплательщиком (плательщиком сборов, налоговым агентом) обязанности по уплате налогов, сборов, пеней, штрафов (на бумажном носителе);</w:t>
      </w:r>
    </w:p>
    <w:p w:rsidR="00C16E13" w:rsidRPr="00C16E13" w:rsidRDefault="00C16E13" w:rsidP="000E2E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16E13">
        <w:rPr>
          <w:rFonts w:eastAsia="Calibri"/>
          <w:sz w:val="28"/>
          <w:szCs w:val="28"/>
        </w:rPr>
        <w:t>- подавать запрос на получение выписки операций по расчетам с бюджетом, перечня бухгалтерской и налоговой отчетности, представленной в отчетном году (в электронном виде);</w:t>
      </w:r>
    </w:p>
    <w:p w:rsidR="000E2E9E" w:rsidRDefault="00C16E13" w:rsidP="000E2E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16E13">
        <w:rPr>
          <w:rFonts w:eastAsia="Calibri"/>
          <w:sz w:val="28"/>
          <w:szCs w:val="28"/>
        </w:rPr>
        <w:lastRenderedPageBreak/>
        <w:t>- получать выписку из ЕГРЮЛ (на бумажном носителе, в электронной форме) в отношении самого себя;</w:t>
      </w:r>
    </w:p>
    <w:p w:rsidR="00C16E13" w:rsidRPr="00C16E13" w:rsidRDefault="00C16E13" w:rsidP="000E2E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16E13">
        <w:rPr>
          <w:rFonts w:eastAsia="Calibri"/>
          <w:sz w:val="28"/>
          <w:szCs w:val="28"/>
        </w:rPr>
        <w:t>- получать выписку из ЕГРН (о себе) в электронной форме;</w:t>
      </w:r>
    </w:p>
    <w:p w:rsidR="00C16E13" w:rsidRPr="00C16E13" w:rsidRDefault="00C16E13" w:rsidP="000E2E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16E13">
        <w:rPr>
          <w:rFonts w:eastAsia="Calibri"/>
          <w:sz w:val="28"/>
          <w:szCs w:val="28"/>
        </w:rPr>
        <w:t>- получать информацию о ходе исполнения его заявлений и запросов, получать электронные документы, составленные налоговым органом по направленным заявлениям;</w:t>
      </w:r>
    </w:p>
    <w:p w:rsidR="00C16E13" w:rsidRPr="00C16E13" w:rsidRDefault="00C16E13" w:rsidP="000E2E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16E13">
        <w:rPr>
          <w:rFonts w:eastAsia="Calibri"/>
          <w:sz w:val="28"/>
          <w:szCs w:val="28"/>
        </w:rPr>
        <w:t>- составлять и направлять обращение в ФНС России в целях совершенствования налогового законодательства, деятельности ФНС России, информирования о нарушениях законодательства и прав налогоплательщика, с целью получения разъяснений в случае отображения в "Личном кабинете налогоплательщика юридического лица" недостоверных или вызывающих вопросы данных об образовании юридического лица, о постановке на учет организации, о расчетах с бюджетом, а также в случае возникновения проблем по</w:t>
      </w:r>
      <w:proofErr w:type="gramEnd"/>
      <w:r w:rsidRPr="00C16E13">
        <w:rPr>
          <w:rFonts w:eastAsia="Calibri"/>
          <w:sz w:val="28"/>
          <w:szCs w:val="28"/>
        </w:rPr>
        <w:t xml:space="preserve"> работе подсистемы "Личный кабинет налогоплательщика юридического лица" в целом, предложений по ее совершенствованию.</w:t>
      </w:r>
    </w:p>
    <w:p w:rsidR="003B3425" w:rsidRDefault="003B3425" w:rsidP="003B3425">
      <w:pPr>
        <w:numPr>
          <w:ilvl w:val="0"/>
          <w:numId w:val="26"/>
        </w:numPr>
        <w:tabs>
          <w:tab w:val="left" w:pos="540"/>
        </w:tabs>
        <w:autoSpaceDE w:val="0"/>
        <w:autoSpaceDN w:val="0"/>
        <w:adjustRightInd w:val="0"/>
        <w:spacing w:before="360"/>
        <w:jc w:val="both"/>
        <w:rPr>
          <w:rFonts w:eastAsia="Calibri"/>
          <w:sz w:val="36"/>
          <w:szCs w:val="36"/>
        </w:rPr>
      </w:pPr>
      <w:r w:rsidRPr="008F516F">
        <w:rPr>
          <w:rFonts w:eastAsia="Calibri"/>
          <w:sz w:val="32"/>
          <w:szCs w:val="32"/>
        </w:rPr>
        <w:t xml:space="preserve">Процедура регистрации </w:t>
      </w:r>
      <w:r w:rsidR="00E01FD3">
        <w:rPr>
          <w:rFonts w:eastAsia="Calibri"/>
          <w:sz w:val="32"/>
          <w:szCs w:val="32"/>
        </w:rPr>
        <w:t>размещена по адресу -</w:t>
      </w:r>
      <w:r w:rsidRPr="008F516F">
        <w:rPr>
          <w:rFonts w:eastAsia="Calibri"/>
          <w:sz w:val="32"/>
          <w:szCs w:val="32"/>
        </w:rPr>
        <w:t xml:space="preserve"> </w:t>
      </w:r>
      <w:hyperlink r:id="rId9" w:history="1">
        <w:r w:rsidR="0008106E" w:rsidRPr="00E847D5">
          <w:rPr>
            <w:rStyle w:val="a3"/>
            <w:rFonts w:eastAsia="Calibri"/>
            <w:sz w:val="32"/>
            <w:szCs w:val="32"/>
          </w:rPr>
          <w:t>http://lkul.nalog.ru/rules.php</w:t>
        </w:r>
      </w:hyperlink>
      <w:r w:rsidRPr="003B3425">
        <w:rPr>
          <w:rFonts w:eastAsia="Calibri"/>
          <w:sz w:val="36"/>
          <w:szCs w:val="36"/>
        </w:rPr>
        <w:t>.</w:t>
      </w:r>
    </w:p>
    <w:p w:rsidR="0008106E" w:rsidRPr="0008106E" w:rsidRDefault="0008106E" w:rsidP="003B3425">
      <w:pPr>
        <w:numPr>
          <w:ilvl w:val="0"/>
          <w:numId w:val="26"/>
        </w:numPr>
        <w:tabs>
          <w:tab w:val="left" w:pos="540"/>
        </w:tabs>
        <w:autoSpaceDE w:val="0"/>
        <w:autoSpaceDN w:val="0"/>
        <w:adjustRightInd w:val="0"/>
        <w:spacing w:before="360"/>
        <w:jc w:val="both"/>
        <w:rPr>
          <w:rFonts w:eastAsia="Calibri"/>
          <w:sz w:val="28"/>
          <w:szCs w:val="28"/>
        </w:rPr>
      </w:pPr>
      <w:r w:rsidRPr="0008106E">
        <w:rPr>
          <w:rFonts w:eastAsia="Calibri"/>
          <w:sz w:val="28"/>
          <w:szCs w:val="28"/>
        </w:rPr>
        <w:t>Инспекция обращает внимание, что с 01.07.2021г. инспекция выдает КЭП, по адресу ул</w:t>
      </w:r>
      <w:proofErr w:type="gramStart"/>
      <w:r w:rsidRPr="0008106E">
        <w:rPr>
          <w:rFonts w:eastAsia="Calibri"/>
          <w:sz w:val="28"/>
          <w:szCs w:val="28"/>
        </w:rPr>
        <w:t>.Ч</w:t>
      </w:r>
      <w:proofErr w:type="gramEnd"/>
      <w:r w:rsidRPr="0008106E">
        <w:rPr>
          <w:rFonts w:eastAsia="Calibri"/>
          <w:sz w:val="28"/>
          <w:szCs w:val="28"/>
        </w:rPr>
        <w:t xml:space="preserve">асовая, 6, </w:t>
      </w:r>
      <w:r>
        <w:rPr>
          <w:rFonts w:eastAsia="Calibri"/>
          <w:sz w:val="28"/>
          <w:szCs w:val="28"/>
        </w:rPr>
        <w:t xml:space="preserve">по графику: </w:t>
      </w:r>
      <w:bookmarkStart w:id="0" w:name="_GoBack"/>
      <w:bookmarkEnd w:id="0"/>
      <w:r w:rsidRPr="0008106E">
        <w:rPr>
          <w:rFonts w:eastAsia="Calibri"/>
          <w:sz w:val="28"/>
          <w:szCs w:val="28"/>
        </w:rPr>
        <w:t>понедельник – четверг с 9-00 до 18-00, пятница с 9-00 до 16-45, обеденный перерыв с 13-00до 13-45.</w:t>
      </w:r>
      <w:r w:rsidR="00970D8D">
        <w:rPr>
          <w:rFonts w:eastAsia="Calibri"/>
          <w:sz w:val="28"/>
          <w:szCs w:val="28"/>
        </w:rPr>
        <w:t xml:space="preserve"> Телефон для справок 735-00-40</w:t>
      </w:r>
    </w:p>
    <w:p w:rsidR="00834DA4" w:rsidRPr="003B3425" w:rsidRDefault="00834DA4" w:rsidP="00796EB6">
      <w:pPr>
        <w:pStyle w:val="aa"/>
        <w:rPr>
          <w:b/>
          <w:sz w:val="36"/>
          <w:szCs w:val="36"/>
        </w:rPr>
      </w:pPr>
    </w:p>
    <w:p w:rsidR="00834DA4" w:rsidRDefault="00834DA4" w:rsidP="00796EB6">
      <w:pPr>
        <w:pStyle w:val="aa"/>
        <w:rPr>
          <w:rFonts w:ascii="PF Din Text Cond Pro Light" w:hAnsi="PF Din Text Cond Pro Light"/>
          <w:sz w:val="36"/>
          <w:szCs w:val="36"/>
        </w:rPr>
      </w:pPr>
    </w:p>
    <w:p w:rsidR="00EC283F" w:rsidRDefault="00EC283F" w:rsidP="00796EB6">
      <w:pPr>
        <w:pStyle w:val="aa"/>
        <w:rPr>
          <w:rFonts w:ascii="PF Din Text Cond Pro Light" w:hAnsi="PF Din Text Cond Pro Light"/>
          <w:sz w:val="36"/>
          <w:szCs w:val="36"/>
        </w:rPr>
      </w:pPr>
    </w:p>
    <w:p w:rsidR="00EC283F" w:rsidRDefault="00EC283F" w:rsidP="00796EB6">
      <w:pPr>
        <w:pStyle w:val="aa"/>
        <w:rPr>
          <w:rFonts w:ascii="PF Din Text Cond Pro Light" w:hAnsi="PF Din Text Cond Pro Light"/>
          <w:sz w:val="36"/>
          <w:szCs w:val="36"/>
        </w:rPr>
      </w:pPr>
    </w:p>
    <w:p w:rsidR="00EC283F" w:rsidRDefault="00EC283F" w:rsidP="00796EB6">
      <w:pPr>
        <w:pStyle w:val="aa"/>
        <w:rPr>
          <w:rFonts w:ascii="PF Din Text Cond Pro Light" w:hAnsi="PF Din Text Cond Pro Light"/>
          <w:sz w:val="36"/>
          <w:szCs w:val="36"/>
        </w:rPr>
      </w:pPr>
    </w:p>
    <w:sectPr w:rsidR="00EC283F" w:rsidSect="00C16E13">
      <w:headerReference w:type="default" r:id="rId10"/>
      <w:footerReference w:type="default" r:id="rId11"/>
      <w:pgSz w:w="11909" w:h="16834" w:code="9"/>
      <w:pgMar w:top="238" w:right="1134" w:bottom="567" w:left="1134" w:header="142" w:footer="19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91" w:rsidRDefault="00292691">
      <w:r>
        <w:separator/>
      </w:r>
    </w:p>
  </w:endnote>
  <w:endnote w:type="continuationSeparator" w:id="0">
    <w:p w:rsidR="00292691" w:rsidRDefault="0029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6736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67362" w:rsidRPr="0080722B" w:rsidRDefault="00660AD4" w:rsidP="0080722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Контакт центр: 8-800-222-2222, 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137B4C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137B4C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="0080722B">
            <w:rPr>
              <w:rFonts w:ascii="PF Din Text Cond Pro Light" w:hAnsi="PF Din Text Cond Pro Light"/>
              <w:b/>
              <w:color w:val="FFFFFF"/>
              <w:lang w:val="en-US"/>
            </w:rPr>
            <w:t>gov</w:t>
          </w:r>
          <w:proofErr w:type="spellEnd"/>
          <w:r w:rsidR="0080722B" w:rsidRPr="0080722B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="0080722B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  <w:p w:rsidR="0080722B" w:rsidRPr="0080722B" w:rsidRDefault="0080722B" w:rsidP="0080722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</w:p>
      </w:tc>
    </w:tr>
  </w:tbl>
  <w:p w:rsidR="00767362" w:rsidRDefault="007673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91" w:rsidRDefault="00292691">
      <w:r>
        <w:separator/>
      </w:r>
    </w:p>
  </w:footnote>
  <w:footnote w:type="continuationSeparator" w:id="0">
    <w:p w:rsidR="00292691" w:rsidRDefault="0029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865D3"/>
    <w:multiLevelType w:val="hybridMultilevel"/>
    <w:tmpl w:val="97F2C7F8"/>
    <w:lvl w:ilvl="0" w:tplc="E8ACCF6A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B02BF"/>
    <w:multiLevelType w:val="hybridMultilevel"/>
    <w:tmpl w:val="0B96FF94"/>
    <w:lvl w:ilvl="0" w:tplc="97FC167E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9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21"/>
  </w:num>
  <w:num w:numId="10">
    <w:abstractNumId w:val="25"/>
  </w:num>
  <w:num w:numId="11">
    <w:abstractNumId w:val="24"/>
  </w:num>
  <w:num w:numId="12">
    <w:abstractNumId w:val="15"/>
  </w:num>
  <w:num w:numId="13">
    <w:abstractNumId w:val="10"/>
  </w:num>
  <w:num w:numId="14">
    <w:abstractNumId w:val="9"/>
  </w:num>
  <w:num w:numId="15">
    <w:abstractNumId w:val="2"/>
  </w:num>
  <w:num w:numId="16">
    <w:abstractNumId w:val="22"/>
  </w:num>
  <w:num w:numId="17">
    <w:abstractNumId w:val="6"/>
  </w:num>
  <w:num w:numId="18">
    <w:abstractNumId w:val="23"/>
  </w:num>
  <w:num w:numId="19">
    <w:abstractNumId w:val="17"/>
  </w:num>
  <w:num w:numId="20">
    <w:abstractNumId w:val="14"/>
  </w:num>
  <w:num w:numId="21">
    <w:abstractNumId w:val="4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  <w:num w:numId="25">
    <w:abstractNumId w:val="1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915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106E"/>
    <w:rsid w:val="000839CF"/>
    <w:rsid w:val="00094FC4"/>
    <w:rsid w:val="000C087A"/>
    <w:rsid w:val="000E2E9E"/>
    <w:rsid w:val="000E35BE"/>
    <w:rsid w:val="00104086"/>
    <w:rsid w:val="001B39B1"/>
    <w:rsid w:val="00240988"/>
    <w:rsid w:val="00262A54"/>
    <w:rsid w:val="0026330C"/>
    <w:rsid w:val="002777DC"/>
    <w:rsid w:val="00292691"/>
    <w:rsid w:val="00295AE1"/>
    <w:rsid w:val="002B0566"/>
    <w:rsid w:val="00302E73"/>
    <w:rsid w:val="00314FF4"/>
    <w:rsid w:val="0033320B"/>
    <w:rsid w:val="00336279"/>
    <w:rsid w:val="0035083B"/>
    <w:rsid w:val="003618CE"/>
    <w:rsid w:val="003642A3"/>
    <w:rsid w:val="00371906"/>
    <w:rsid w:val="00390C75"/>
    <w:rsid w:val="003B1038"/>
    <w:rsid w:val="003B3425"/>
    <w:rsid w:val="003D17D5"/>
    <w:rsid w:val="004002A7"/>
    <w:rsid w:val="004072A2"/>
    <w:rsid w:val="004140B8"/>
    <w:rsid w:val="00426426"/>
    <w:rsid w:val="00443AD2"/>
    <w:rsid w:val="0048207D"/>
    <w:rsid w:val="004F7095"/>
    <w:rsid w:val="00552CC2"/>
    <w:rsid w:val="005867DF"/>
    <w:rsid w:val="005A4A5A"/>
    <w:rsid w:val="005A7951"/>
    <w:rsid w:val="005C7B2D"/>
    <w:rsid w:val="00660AD4"/>
    <w:rsid w:val="006911D9"/>
    <w:rsid w:val="006A7EB9"/>
    <w:rsid w:val="006C06C4"/>
    <w:rsid w:val="006C1866"/>
    <w:rsid w:val="006D4A40"/>
    <w:rsid w:val="00712734"/>
    <w:rsid w:val="00720F45"/>
    <w:rsid w:val="00726C49"/>
    <w:rsid w:val="00767362"/>
    <w:rsid w:val="007766C8"/>
    <w:rsid w:val="00787AB9"/>
    <w:rsid w:val="00796EB6"/>
    <w:rsid w:val="007A5518"/>
    <w:rsid w:val="007A5DA1"/>
    <w:rsid w:val="007B6C38"/>
    <w:rsid w:val="007C2765"/>
    <w:rsid w:val="007C46A6"/>
    <w:rsid w:val="0080722B"/>
    <w:rsid w:val="00820532"/>
    <w:rsid w:val="00834DA4"/>
    <w:rsid w:val="008626B7"/>
    <w:rsid w:val="00873CD1"/>
    <w:rsid w:val="008D0165"/>
    <w:rsid w:val="008E0DC5"/>
    <w:rsid w:val="008F516F"/>
    <w:rsid w:val="00900314"/>
    <w:rsid w:val="00921767"/>
    <w:rsid w:val="00940D40"/>
    <w:rsid w:val="00950BBD"/>
    <w:rsid w:val="00970D8D"/>
    <w:rsid w:val="00984527"/>
    <w:rsid w:val="00A24C1B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B94A2D"/>
    <w:rsid w:val="00BC2558"/>
    <w:rsid w:val="00BD3AB1"/>
    <w:rsid w:val="00BD4D80"/>
    <w:rsid w:val="00BF0C2B"/>
    <w:rsid w:val="00C16E13"/>
    <w:rsid w:val="00C4123A"/>
    <w:rsid w:val="00C41BBF"/>
    <w:rsid w:val="00C8601B"/>
    <w:rsid w:val="00CA1876"/>
    <w:rsid w:val="00D06283"/>
    <w:rsid w:val="00D20A5C"/>
    <w:rsid w:val="00D23601"/>
    <w:rsid w:val="00D47CF9"/>
    <w:rsid w:val="00D55521"/>
    <w:rsid w:val="00D637A9"/>
    <w:rsid w:val="00D757CF"/>
    <w:rsid w:val="00D7773D"/>
    <w:rsid w:val="00D8470F"/>
    <w:rsid w:val="00D84976"/>
    <w:rsid w:val="00D97234"/>
    <w:rsid w:val="00DC19C6"/>
    <w:rsid w:val="00DC5861"/>
    <w:rsid w:val="00DD3B34"/>
    <w:rsid w:val="00DE3932"/>
    <w:rsid w:val="00DF32C8"/>
    <w:rsid w:val="00E01FD3"/>
    <w:rsid w:val="00E117C4"/>
    <w:rsid w:val="00E126EA"/>
    <w:rsid w:val="00E204A1"/>
    <w:rsid w:val="00E44F39"/>
    <w:rsid w:val="00E643A8"/>
    <w:rsid w:val="00E65A3B"/>
    <w:rsid w:val="00EA7C71"/>
    <w:rsid w:val="00EC1D68"/>
    <w:rsid w:val="00EC283F"/>
    <w:rsid w:val="00ED1FA1"/>
    <w:rsid w:val="00EF1CF0"/>
    <w:rsid w:val="00EF7641"/>
    <w:rsid w:val="00F3302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4602">
    <w:name w:val="Марк 1 34.602"/>
    <w:basedOn w:val="a"/>
    <w:autoRedefine/>
    <w:qFormat/>
    <w:rsid w:val="00A24C1B"/>
    <w:pPr>
      <w:numPr>
        <w:numId w:val="25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E643A8"/>
    <w:pPr>
      <w:numPr>
        <w:numId w:val="24"/>
      </w:numPr>
      <w:tabs>
        <w:tab w:val="left" w:pos="1276"/>
      </w:tabs>
      <w:jc w:val="both"/>
    </w:pPr>
    <w:rPr>
      <w:rFonts w:ascii="PF Din Text Cond Pro Light" w:eastAsia="Calibri" w:hAnsi="PF Din Text Cond Pro Light"/>
      <w:color w:val="FF0000"/>
      <w:sz w:val="28"/>
      <w:szCs w:val="28"/>
    </w:rPr>
  </w:style>
  <w:style w:type="paragraph" w:customStyle="1" w:styleId="aa">
    <w:name w:val="Абзац_рег"/>
    <w:basedOn w:val="a"/>
    <w:qFormat/>
    <w:rsid w:val="00A24C1B"/>
    <w:pPr>
      <w:spacing w:before="60" w:after="60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4602">
    <w:name w:val="Марк 1 34.602"/>
    <w:basedOn w:val="a"/>
    <w:autoRedefine/>
    <w:qFormat/>
    <w:rsid w:val="00A24C1B"/>
    <w:pPr>
      <w:numPr>
        <w:numId w:val="25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E643A8"/>
    <w:pPr>
      <w:numPr>
        <w:numId w:val="24"/>
      </w:numPr>
      <w:tabs>
        <w:tab w:val="left" w:pos="1276"/>
      </w:tabs>
      <w:jc w:val="both"/>
    </w:pPr>
    <w:rPr>
      <w:rFonts w:ascii="PF Din Text Cond Pro Light" w:eastAsia="Calibri" w:hAnsi="PF Din Text Cond Pro Light"/>
      <w:color w:val="FF0000"/>
      <w:sz w:val="28"/>
      <w:szCs w:val="28"/>
    </w:rPr>
  </w:style>
  <w:style w:type="paragraph" w:customStyle="1" w:styleId="aa">
    <w:name w:val="Абзац_рег"/>
    <w:basedOn w:val="a"/>
    <w:qFormat/>
    <w:rsid w:val="00A24C1B"/>
    <w:pPr>
      <w:spacing w:before="60" w:after="60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kul.nalog.ru/rules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50C29-CB15-4237-8131-B3159F50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7460-00-129</cp:lastModifiedBy>
  <cp:revision>10</cp:revision>
  <cp:lastPrinted>2021-08-18T06:15:00Z</cp:lastPrinted>
  <dcterms:created xsi:type="dcterms:W3CDTF">2021-08-23T10:28:00Z</dcterms:created>
  <dcterms:modified xsi:type="dcterms:W3CDTF">2021-08-25T12:43:00Z</dcterms:modified>
</cp:coreProperties>
</file>