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150F64" w:rsidRDefault="00150F64" w:rsidP="00150F64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150F64" w:rsidRPr="00DA3BDA" w:rsidRDefault="00150F64" w:rsidP="00150F64">
      <w:pPr>
        <w:ind w:firstLine="720"/>
        <w:jc w:val="center"/>
        <w:rPr>
          <w:rFonts w:ascii="PF Din Text Cond Pro Light" w:hAnsi="PF Din Text Cond Pro Light"/>
          <w:b/>
          <w:color w:val="548DD4" w:themeColor="text2" w:themeTint="99"/>
          <w:sz w:val="50"/>
          <w:szCs w:val="50"/>
        </w:rPr>
      </w:pPr>
      <w:r w:rsidRPr="00DA3BDA">
        <w:rPr>
          <w:rFonts w:ascii="PF Din Text Cond Pro Light" w:hAnsi="PF Din Text Cond Pro Light"/>
          <w:b/>
          <w:color w:val="548DD4" w:themeColor="text2" w:themeTint="99"/>
          <w:sz w:val="50"/>
          <w:szCs w:val="50"/>
        </w:rPr>
        <w:t>В каких случаях может быть приостановлено рассмотрение жалобы (апелляционной жалобы)</w:t>
      </w:r>
    </w:p>
    <w:p w:rsidR="00150F64" w:rsidRPr="00DA3BDA" w:rsidRDefault="00150F64" w:rsidP="00150F64">
      <w:pPr>
        <w:ind w:firstLine="720"/>
        <w:jc w:val="center"/>
        <w:rPr>
          <w:rFonts w:ascii="PF Din Text Cond Pro Light" w:hAnsi="PF Din Text Cond Pro Light"/>
          <w:b/>
          <w:color w:val="548DD4" w:themeColor="text2" w:themeTint="99"/>
          <w:sz w:val="50"/>
          <w:szCs w:val="50"/>
        </w:rPr>
      </w:pPr>
      <w:r w:rsidRPr="00DA3BDA">
        <w:rPr>
          <w:rFonts w:ascii="PF Din Text Cond Pro Light" w:hAnsi="PF Din Text Cond Pro Light"/>
          <w:b/>
          <w:color w:val="548DD4" w:themeColor="text2" w:themeTint="99"/>
          <w:sz w:val="50"/>
          <w:szCs w:val="50"/>
        </w:rPr>
        <w:t>по решению вышестоящего налогового органа?</w:t>
      </w:r>
    </w:p>
    <w:p w:rsidR="00150F64" w:rsidRPr="00150F64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</w:p>
    <w:p w:rsidR="00150F64" w:rsidRPr="00DA3BDA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</w:p>
    <w:p w:rsidR="00150F64" w:rsidRPr="00150F64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>Согласно пункту 2 статьи 140 Налогового Кодекса РФ (далее – Кодекс) рассмотрение жалобы (апелляционной жалобы) может быть приостановлено по решению вышестоящего налогового органа, рассматривающего жалобу (апелляционную жалобу) в следующих случаях:</w:t>
      </w:r>
    </w:p>
    <w:p w:rsidR="00150F64" w:rsidRPr="00150F64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>1) до разрешения дела о том же предмете и по тем же основаниям судом;</w:t>
      </w:r>
    </w:p>
    <w:p w:rsidR="00150F64" w:rsidRPr="00150F64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>2) в случае невозможности рассмотрения жалобы (апелляционной жалобы) до разрешения другого дела судом;</w:t>
      </w:r>
    </w:p>
    <w:p w:rsidR="00150F64" w:rsidRPr="00150F64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 xml:space="preserve">3) до рассмотрения заявления о проведении </w:t>
      </w:r>
      <w:proofErr w:type="spellStart"/>
      <w:r w:rsidRPr="00150F64">
        <w:rPr>
          <w:rFonts w:ascii="PF Din Text Cond Pro Light" w:hAnsi="PF Din Text Cond Pro Light"/>
          <w:sz w:val="26"/>
          <w:szCs w:val="26"/>
        </w:rPr>
        <w:t>взаимосогласительной</w:t>
      </w:r>
      <w:proofErr w:type="spellEnd"/>
      <w:r w:rsidRPr="00150F64">
        <w:rPr>
          <w:rFonts w:ascii="PF Din Text Cond Pro Light" w:hAnsi="PF Din Text Cond Pro Light"/>
          <w:sz w:val="26"/>
          <w:szCs w:val="26"/>
        </w:rPr>
        <w:t xml:space="preserve"> процедуры в порядке, предусмотренном главой 20.3 Кодекса.</w:t>
      </w:r>
    </w:p>
    <w:p w:rsidR="00150F64" w:rsidRPr="00150F64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>Дополн</w:t>
      </w:r>
      <w:r w:rsidR="00D2236F">
        <w:rPr>
          <w:rFonts w:ascii="PF Din Text Cond Pro Light" w:hAnsi="PF Din Text Cond Pro Light"/>
          <w:sz w:val="26"/>
          <w:szCs w:val="26"/>
        </w:rPr>
        <w:t>ительно Инспекция и</w:t>
      </w:r>
      <w:r w:rsidRPr="00150F64">
        <w:rPr>
          <w:rFonts w:ascii="PF Din Text Cond Pro Light" w:hAnsi="PF Din Text Cond Pro Light"/>
          <w:sz w:val="26"/>
          <w:szCs w:val="26"/>
        </w:rPr>
        <w:t>нформирует:</w:t>
      </w:r>
    </w:p>
    <w:p w:rsidR="00150F64" w:rsidRPr="00150F64" w:rsidRDefault="00150F64" w:rsidP="00150F64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 xml:space="preserve">Жалобу (апелляционную жалобу) в налоговый орган можно предоставить в электронном виде по ТКС  по форме (КНД 1110121), утвержденной приказом ФНС России от 20.12.2019 № ММВ-7-9/645@. </w:t>
      </w:r>
    </w:p>
    <w:p w:rsidR="00150F64" w:rsidRPr="00150F64" w:rsidRDefault="00150F64" w:rsidP="00150F64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 xml:space="preserve">Данным приказом, в том числе, определены формат представления жалобы и решения по жалобе в электронной форме, а также порядок представления жалобы и направления решения. </w:t>
      </w:r>
    </w:p>
    <w:p w:rsidR="00150F64" w:rsidRPr="00150F64" w:rsidRDefault="00150F64" w:rsidP="00150F6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>Направление и получение жалобы, решения (извещения) по жалобе в электронной форме по ТКС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указанных документах.</w:t>
      </w:r>
    </w:p>
    <w:p w:rsidR="00150F64" w:rsidRPr="00150F64" w:rsidRDefault="00150F64" w:rsidP="00150F6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ab/>
        <w:t>Датой представления жалобы в налоговый орган в электронной форме по ТКС считается дата, зафиксированная в подтверждении даты отправки электронного документа, сформированном оператором электронного документооборота.</w:t>
      </w:r>
    </w:p>
    <w:p w:rsidR="00150F64" w:rsidRPr="00150F64" w:rsidRDefault="00150F64" w:rsidP="00150F6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>Жалоба считается принятой налоговым органом, если лицу, подавшему жалобу, поступила квитанция о приеме электронного документа, подписанная усиленной квалифицированной электронной подписью налогового органа.</w:t>
      </w:r>
    </w:p>
    <w:p w:rsidR="00150F64" w:rsidRPr="00150F64" w:rsidRDefault="00150F64" w:rsidP="00150F6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ab/>
        <w:t>Датой получения жалобы налоговым органом в электронной форме по ТКС считается дата, указанная в квитанции о приеме электронного документа.</w:t>
      </w:r>
    </w:p>
    <w:p w:rsidR="00150F64" w:rsidRPr="00150F64" w:rsidRDefault="00150F64" w:rsidP="00150F6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ab/>
        <w:t>При представлении в налоговый орган жалобы в электронной форме по ТКС и получении от налогового органа квитанции о приеме этой жалобы лицо, подавшее такую жалобу, жалобу на бумажном носителе в налоговый орган не направляет</w:t>
      </w:r>
      <w:r w:rsidRPr="00150F64">
        <w:rPr>
          <w:rFonts w:ascii="PF Din Text Cond Pro Light" w:hAnsi="PF Din Text Cond Pro Light"/>
          <w:sz w:val="26"/>
          <w:szCs w:val="26"/>
          <w:u w:val="single"/>
        </w:rPr>
        <w:t>.</w:t>
      </w:r>
    </w:p>
    <w:p w:rsidR="00150F64" w:rsidRPr="00150F64" w:rsidRDefault="00150F64" w:rsidP="00150F64">
      <w:pPr>
        <w:ind w:firstLine="709"/>
        <w:jc w:val="both"/>
        <w:rPr>
          <w:rFonts w:ascii="PF Din Text Cond Pro Light" w:hAnsi="PF Din Text Cond Pro Light"/>
          <w:sz w:val="26"/>
          <w:szCs w:val="26"/>
        </w:rPr>
      </w:pPr>
      <w:r w:rsidRPr="00150F64">
        <w:rPr>
          <w:rFonts w:ascii="PF Din Text Cond Pro Light" w:hAnsi="PF Din Text Cond Pro Light"/>
          <w:sz w:val="26"/>
          <w:szCs w:val="26"/>
        </w:rPr>
        <w:t xml:space="preserve">Необходимо отметить, что представление физическим лицом жалобы через личный кабинет налогоплательщика определяется в </w:t>
      </w:r>
      <w:hyperlink r:id="rId8" w:history="1">
        <w:r w:rsidRPr="00150F64">
          <w:rPr>
            <w:rFonts w:ascii="PF Din Text Cond Pro Light" w:hAnsi="PF Din Text Cond Pro Light"/>
            <w:sz w:val="26"/>
            <w:szCs w:val="26"/>
          </w:rPr>
          <w:t>порядке</w:t>
        </w:r>
      </w:hyperlink>
      <w:r w:rsidRPr="00150F64">
        <w:rPr>
          <w:rFonts w:ascii="PF Din Text Cond Pro Light" w:hAnsi="PF Din Text Cond Pro Light"/>
          <w:sz w:val="26"/>
          <w:szCs w:val="26"/>
        </w:rPr>
        <w:t xml:space="preserve"> ведения личного кабинета налогоплательщика, утвержденном приказом Федеральной налоговой службы от 22.08.2017 N ММВ-7-17/617@ "Об утверждении порядка ведения личного кабинета</w:t>
      </w:r>
      <w:r w:rsidR="00DA3BDA">
        <w:rPr>
          <w:rFonts w:ascii="PF Din Text Cond Pro Light" w:hAnsi="PF Din Text Cond Pro Light"/>
          <w:sz w:val="26"/>
          <w:szCs w:val="26"/>
        </w:rPr>
        <w:t>.</w:t>
      </w:r>
    </w:p>
    <w:p w:rsidR="00150F64" w:rsidRPr="00150F64" w:rsidRDefault="00150F64" w:rsidP="00150F64">
      <w:pPr>
        <w:ind w:firstLine="720"/>
        <w:jc w:val="both"/>
        <w:rPr>
          <w:rFonts w:ascii="PF Din Text Cond Pro Light" w:hAnsi="PF Din Text Cond Pro Light"/>
          <w:sz w:val="26"/>
          <w:szCs w:val="26"/>
        </w:rPr>
      </w:pPr>
    </w:p>
    <w:sectPr w:rsidR="00150F64" w:rsidRPr="00150F64" w:rsidSect="007602EC"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CF" w:rsidRDefault="008560CF" w:rsidP="007602EC">
      <w:r>
        <w:separator/>
      </w:r>
    </w:p>
  </w:endnote>
  <w:endnote w:type="continuationSeparator" w:id="0">
    <w:p w:rsidR="008560CF" w:rsidRDefault="008560CF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CF" w:rsidRDefault="008560CF" w:rsidP="007602EC">
      <w:r>
        <w:separator/>
      </w:r>
    </w:p>
  </w:footnote>
  <w:footnote w:type="continuationSeparator" w:id="0">
    <w:p w:rsidR="008560CF" w:rsidRDefault="008560CF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9441D"/>
    <w:rsid w:val="000D3272"/>
    <w:rsid w:val="001300A1"/>
    <w:rsid w:val="00150F64"/>
    <w:rsid w:val="00197D7B"/>
    <w:rsid w:val="002A5579"/>
    <w:rsid w:val="00394E18"/>
    <w:rsid w:val="004C0741"/>
    <w:rsid w:val="00505AD3"/>
    <w:rsid w:val="00573540"/>
    <w:rsid w:val="005F2206"/>
    <w:rsid w:val="005F27E4"/>
    <w:rsid w:val="006C24DD"/>
    <w:rsid w:val="007602EC"/>
    <w:rsid w:val="007A634E"/>
    <w:rsid w:val="008560CF"/>
    <w:rsid w:val="009373D3"/>
    <w:rsid w:val="00B84C63"/>
    <w:rsid w:val="00BA49F9"/>
    <w:rsid w:val="00C54067"/>
    <w:rsid w:val="00D2236F"/>
    <w:rsid w:val="00DA3BDA"/>
    <w:rsid w:val="00E33894"/>
    <w:rsid w:val="00E72CBA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11C8953537DAF42D197F2F5238AACCCC1DBF84962D909EF6A748C161F82B02F0CEF12A2491468FD939EE7E83CC7B25C0463DB442C596c7n3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6D80-2B76-4F48-AE76-A318904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2021-08-10T12:28:00Z</dcterms:created>
  <dcterms:modified xsi:type="dcterms:W3CDTF">2021-08-10T12:29:00Z</dcterms:modified>
</cp:coreProperties>
</file>